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spacing w:lineRule="auto" w:line="240" w:before="0" w:after="0"/>
        <w:ind w:left="420" w:hanging="0"/>
        <w:contextualSpacing/>
        <w:jc w:val="center"/>
        <w:rPr>
          <w:rFonts w:eastAsia="Times New Roman"/>
          <w:b/>
          <w:b/>
          <w:color w:val="0000FF"/>
          <w:sz w:val="28"/>
          <w:szCs w:val="28"/>
          <w:lang w:bidi="fa-IR"/>
        </w:rPr>
      </w:pPr>
      <w:r>
        <w:rPr>
          <w:rFonts w:eastAsia="Times New Roman"/>
          <w:b/>
          <w:color w:val="0000FF"/>
          <w:sz w:val="28"/>
          <w:szCs w:val="28"/>
          <w:lang w:bidi="fa-IR"/>
        </w:rPr>
        <w:t>ГИДОВСКОЕ СОПРОВОЖДЕНИЕ И ПЕРЕВОДЧЕСКАЯ ДЕЯТЕЛЬНОСТЬ: АНГЛИЙСКИЙ ЯЗЫК</w:t>
      </w:r>
    </w:p>
    <w:p>
      <w:pPr>
        <w:pStyle w:val="ListParagraph"/>
        <w:spacing w:lineRule="auto" w:line="240" w:before="0" w:after="0"/>
        <w:ind w:left="420" w:hanging="0"/>
        <w:contextualSpacing/>
        <w:jc w:val="center"/>
        <w:rPr>
          <w:rFonts w:cs="Arial"/>
          <w:b/>
          <w:b/>
          <w:color w:val="0000FF"/>
          <w:sz w:val="28"/>
          <w:szCs w:val="28"/>
          <w:lang w:bidi="fa-IR"/>
        </w:rPr>
      </w:pPr>
      <w:r>
        <w:rPr>
          <w:rFonts w:eastAsia="Times New Roman" w:cs="Arial"/>
          <w:b/>
          <w:color w:val="0000FF"/>
          <w:sz w:val="28"/>
          <w:szCs w:val="28"/>
        </w:rPr>
        <w:t>______________________________________________</w:t>
      </w:r>
    </w:p>
    <w:p>
      <w:pPr>
        <w:pStyle w:val="Normal"/>
        <w:spacing w:before="0" w:after="0"/>
        <w:rPr>
          <w:rFonts w:cs="Arial"/>
          <w:b/>
          <w:b/>
          <w:color w:val="0000FF"/>
          <w:sz w:val="28"/>
          <w:szCs w:val="28"/>
          <w:lang w:bidi="fa-IR"/>
        </w:rPr>
      </w:pPr>
      <w:r>
        <w:rPr>
          <w:rFonts w:cs="Arial"/>
          <w:b/>
          <w:color w:val="0000FF"/>
          <w:sz w:val="28"/>
          <w:szCs w:val="28"/>
          <w:lang w:bidi="fa-IR"/>
        </w:rPr>
        <w:t xml:space="preserve">«Гидовское сопровождение и переводческая деятельность» это </w:t>
      </w:r>
      <w:r>
        <w:rPr>
          <w:rFonts w:cs="Arial"/>
          <w:b/>
          <w:color w:val="0000FF"/>
          <w:sz w:val="28"/>
          <w:szCs w:val="28"/>
          <w:lang w:val="de-DE" w:bidi="fa-IR"/>
        </w:rPr>
        <w:t>BA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 деятельности гида и перевода. </w:t>
      </w:r>
    </w:p>
    <w:p>
      <w:pPr>
        <w:pStyle w:val="Normal"/>
        <w:spacing w:before="0" w:after="0"/>
        <w:rPr>
          <w:rFonts w:cs="Arial"/>
          <w:b/>
          <w:b/>
          <w:color w:val="0000FF"/>
          <w:sz w:val="28"/>
          <w:szCs w:val="28"/>
          <w:highlight w:val="white"/>
        </w:rPr>
      </w:pPr>
      <w:r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специалистом по английскому языку и по сопровождению иностранцев. После окончания программы вы можете работать во всех областях, связанных с английским языком,  переводчиком, а также специалистом в туристической сфере. </w:t>
      </w:r>
    </w:p>
    <w:p>
      <w:pPr>
        <w:pStyle w:val="Normal"/>
        <w:spacing w:before="0" w:after="0"/>
        <w:rPr>
          <w:rFonts w:cs="Arial"/>
          <w:b/>
          <w:b/>
          <w:color w:val="0000FF"/>
          <w:sz w:val="28"/>
          <w:szCs w:val="28"/>
          <w:lang w:bidi="fa-IR"/>
        </w:rPr>
      </w:pPr>
      <w:r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английского и русского языков. </w:t>
      </w:r>
    </w:p>
    <w:p>
      <w:pPr>
        <w:pStyle w:val="Normal"/>
        <w:spacing w:before="0" w:after="0"/>
        <w:rPr>
          <w:rFonts w:cs="Arial"/>
          <w:b/>
          <w:b/>
          <w:bCs/>
          <w:color w:val="0000FF"/>
          <w:sz w:val="28"/>
          <w:szCs w:val="28"/>
          <w:lang w:bidi="fa-IR"/>
        </w:rPr>
      </w:pPr>
      <w:r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>
      <w:pPr>
        <w:pStyle w:val="Normal"/>
        <w:spacing w:before="0" w:after="0"/>
        <w:rPr>
          <w:rFonts w:cs="Arial"/>
          <w:b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программа (направления):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before="0" w:after="0"/>
        <w:ind w:left="0" w:hanging="0"/>
        <w:contextualSpacing/>
        <w:rPr>
          <w:rFonts w:cs="Arial"/>
          <w:b/>
          <w:b/>
          <w:color w:val="0000FF"/>
          <w:sz w:val="28"/>
          <w:szCs w:val="28"/>
          <w:lang w:val="en-US" w:bidi="fa-IR"/>
        </w:rPr>
      </w:pPr>
      <w:r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before="0" w:after="0"/>
        <w:ind w:left="0" w:hanging="0"/>
        <w:contextualSpacing/>
        <w:rPr>
          <w:rFonts w:cs="Arial"/>
          <w:b/>
          <w:b/>
          <w:color w:val="0000FF"/>
          <w:sz w:val="28"/>
          <w:szCs w:val="28"/>
          <w:lang w:bidi="fa-IR"/>
        </w:rPr>
      </w:pPr>
      <w:r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before="0" w:after="0"/>
        <w:ind w:left="0" w:hanging="0"/>
        <w:contextualSpacing/>
        <w:rPr>
          <w:rFonts w:cs="Arial"/>
          <w:b/>
          <w:b/>
          <w:color w:val="0000FF"/>
          <w:sz w:val="28"/>
          <w:szCs w:val="28"/>
          <w:lang w:bidi="fa-IR"/>
        </w:rPr>
      </w:pPr>
      <w:r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before="0" w:after="0"/>
        <w:ind w:left="0" w:hanging="0"/>
        <w:contextualSpacing/>
        <w:rPr>
          <w:rFonts w:eastAsia="Times New Roman" w:cs="Arial"/>
          <w:b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>
      <w:pPr>
        <w:pStyle w:val="Normal"/>
        <w:spacing w:before="240" w:after="0"/>
        <w:rPr>
          <w:rFonts w:eastAsia="Times New Roman" w:cs="Arial"/>
          <w:b/>
          <w:b/>
          <w:color w:val="FF0000"/>
          <w:sz w:val="28"/>
          <w:szCs w:val="28"/>
        </w:rPr>
      </w:pPr>
      <w:r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>
      <w:pPr>
        <w:pStyle w:val="Normal"/>
        <w:numPr>
          <w:ilvl w:val="0"/>
          <w:numId w:val="1"/>
        </w:numPr>
        <w:spacing w:before="0" w:after="0"/>
        <w:ind w:left="0" w:hanging="360"/>
        <w:rPr>
          <w:rFonts w:eastAsia="Times New Roman" w:cs="Arial"/>
          <w:b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Средне и средне-специальные учебные  заведения (преподаватель иностранного языка, лектор).</w:t>
      </w:r>
    </w:p>
    <w:p>
      <w:pPr>
        <w:pStyle w:val="Normal"/>
        <w:numPr>
          <w:ilvl w:val="0"/>
          <w:numId w:val="1"/>
        </w:numPr>
        <w:spacing w:before="0" w:after="0"/>
        <w:ind w:left="0" w:hanging="360"/>
        <w:rPr>
          <w:rFonts w:eastAsia="Times New Roman" w:cs="Arial"/>
          <w:b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>
      <w:pPr>
        <w:pStyle w:val="Normal"/>
        <w:numPr>
          <w:ilvl w:val="0"/>
          <w:numId w:val="1"/>
        </w:numPr>
        <w:spacing w:before="0" w:after="0"/>
        <w:ind w:left="0" w:hanging="360"/>
        <w:rPr>
          <w:rFonts w:eastAsia="Times New Roman" w:cs="Arial"/>
          <w:b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>
      <w:pPr>
        <w:pStyle w:val="Normal"/>
        <w:numPr>
          <w:ilvl w:val="0"/>
          <w:numId w:val="1"/>
        </w:numPr>
        <w:spacing w:before="0" w:after="0"/>
        <w:ind w:left="0" w:hanging="360"/>
        <w:rPr>
          <w:rFonts w:eastAsia="Times New Roman" w:cs="Arial"/>
          <w:b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>
      <w:pPr>
        <w:pStyle w:val="Normal"/>
        <w:numPr>
          <w:ilvl w:val="0"/>
          <w:numId w:val="1"/>
        </w:numPr>
        <w:spacing w:before="0" w:after="0"/>
        <w:ind w:left="0" w:hanging="360"/>
        <w:rPr>
          <w:rFonts w:eastAsia="Times New Roman" w:cs="Arial"/>
          <w:b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Научно-исследовательские институты, аналитические агентства, консалтинговые бюро (консультант, переводовед, переводчик, языковед).</w:t>
      </w:r>
    </w:p>
    <w:p>
      <w:pPr>
        <w:pStyle w:val="Normal"/>
        <w:numPr>
          <w:ilvl w:val="0"/>
          <w:numId w:val="1"/>
        </w:numPr>
        <w:spacing w:before="0" w:after="0"/>
        <w:ind w:left="0" w:hanging="360"/>
        <w:rPr>
          <w:rFonts w:eastAsia="Times New Roman" w:cs="Arial"/>
          <w:b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>
      <w:pPr>
        <w:pStyle w:val="Normal"/>
        <w:numPr>
          <w:ilvl w:val="0"/>
          <w:numId w:val="1"/>
        </w:numPr>
        <w:spacing w:before="0" w:after="0"/>
        <w:ind w:left="0" w:hanging="360"/>
        <w:rPr>
          <w:rFonts w:eastAsia="Times New Roman" w:cs="Arial"/>
          <w:b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Общественные организации, крупные компании и тд.</w:t>
      </w:r>
    </w:p>
    <w:p>
      <w:pPr>
        <w:pStyle w:val="Normal"/>
        <w:spacing w:lineRule="auto" w:line="240" w:before="0" w:after="0"/>
        <w:rPr>
          <w:rFonts w:eastAsia="Times New Roman" w:cs="Arial"/>
          <w:b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</w:r>
    </w:p>
    <w:tbl>
      <w:tblPr>
        <w:tblW w:w="9920" w:type="dxa"/>
        <w:jc w:val="left"/>
        <w:tblInd w:w="-31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99"/>
        <w:gridCol w:w="6520"/>
      </w:tblGrid>
      <w:tr>
        <w:trPr>
          <w:trHeight w:val="324" w:hRule="atLeast"/>
        </w:trPr>
        <w:tc>
          <w:tcPr>
            <w:tcW w:w="3399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bCs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>
        <w:trPr>
          <w:trHeight w:val="366" w:hRule="atLeast"/>
        </w:trPr>
        <w:tc>
          <w:tcPr>
            <w:tcW w:w="3399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bCs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специальность:        </w:t>
            </w:r>
          </w:p>
        </w:tc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color w:val="0000FF"/>
                <w:sz w:val="28"/>
                <w:szCs w:val="28"/>
              </w:rPr>
            </w:pPr>
            <w:r>
              <w:rPr>
                <w:rFonts w:eastAsia="Times New Roman"/>
                <w:b/>
                <w:color w:val="0000FF"/>
                <w:sz w:val="28"/>
                <w:szCs w:val="28"/>
                <w:lang w:bidi="fa-IR"/>
              </w:rPr>
              <w:t>Гидовское сопровождение и переводческая деятельность: английский язык</w:t>
            </w:r>
          </w:p>
        </w:tc>
      </w:tr>
      <w:tr>
        <w:trPr>
          <w:trHeight w:val="408" w:hRule="atLeast"/>
        </w:trPr>
        <w:tc>
          <w:tcPr>
            <w:tcW w:w="3399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bCs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>
        <w:trPr>
          <w:trHeight w:val="366" w:hRule="atLeast"/>
        </w:trPr>
        <w:tc>
          <w:tcPr>
            <w:tcW w:w="3399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bCs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3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года</w:t>
            </w:r>
          </w:p>
        </w:tc>
      </w:tr>
      <w:tr>
        <w:trPr>
          <w:trHeight w:val="437" w:hRule="atLeast"/>
        </w:trPr>
        <w:tc>
          <w:tcPr>
            <w:tcW w:w="3399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bCs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Факультет:                                       </w:t>
            </w:r>
          </w:p>
        </w:tc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Факультет т</w:t>
            </w: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еории и практики перевода </w:t>
            </w:r>
          </w:p>
        </w:tc>
      </w:tr>
      <w:tr>
        <w:trPr>
          <w:trHeight w:val="437" w:hRule="atLeast"/>
        </w:trPr>
        <w:tc>
          <w:tcPr>
            <w:tcW w:w="3399" w:type="dxa"/>
            <w:tcBorders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bCs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>
      <w:pPr>
        <w:pStyle w:val="NormalWeb"/>
        <w:shd w:val="clear" w:color="auto" w:fill="FFFFFF"/>
        <w:spacing w:beforeAutospacing="0" w:before="0" w:after="280"/>
        <w:rPr>
          <w:rFonts w:ascii="Calibri" w:hAnsi="Calibri" w:eastAsia="" w:cs="Arial" w:asciiTheme="minorHAnsi" w:eastAsiaTheme="minorEastAsia" w:hAnsiTheme="minorHAnsi"/>
          <w:b/>
          <w:b/>
          <w:bCs/>
          <w:color w:val="0000FF"/>
          <w:sz w:val="28"/>
          <w:szCs w:val="28"/>
          <w:lang w:bidi="fa-IR"/>
        </w:rPr>
      </w:pPr>
      <w:r>
        <w:rPr>
          <w:rFonts w:eastAsia="" w:cs="Arial" w:eastAsiaTheme="minorEastAsia" w:ascii="Calibri" w:hAnsi="Calibri"/>
          <w:b/>
          <w:bCs/>
          <w:color w:val="0000FF"/>
          <w:sz w:val="28"/>
          <w:szCs w:val="28"/>
          <w:lang w:bidi="fa-IR"/>
        </w:rPr>
      </w:r>
    </w:p>
    <w:p>
      <w:pPr>
        <w:pStyle w:val="Normal"/>
        <w:spacing w:lineRule="auto" w:line="240"/>
        <w:rPr>
          <w:rFonts w:cs="Arial"/>
          <w:b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Calibri" w:hAnsi="Calibri" w:cs="Open Sans" w:asciiTheme="minorHAnsi" w:hAnsiTheme="minorHAnsi"/>
          <w:b/>
          <w:b/>
          <w:color w:val="0000FF"/>
          <w:sz w:val="28"/>
          <w:szCs w:val="28"/>
        </w:rPr>
      </w:pPr>
      <w:r>
        <w:rPr>
          <w:rFonts w:cs="Open Sans" w:ascii="Calibri" w:hAnsi="Calibri" w:asciiTheme="minorHAnsi" w:hAnsiTheme="minorHAnsi"/>
          <w:b/>
          <w:color w:val="0000FF"/>
          <w:sz w:val="28"/>
          <w:szCs w:val="28"/>
        </w:rPr>
        <w:t>Баходир Назарович Бердиалиев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Calibri" w:hAnsi="Calibri" w:cs="Open Sans" w:asciiTheme="minorHAnsi" w:hAnsiTheme="minorHAnsi"/>
          <w:b/>
          <w:b/>
          <w:color w:val="0000FF"/>
          <w:sz w:val="28"/>
          <w:szCs w:val="28"/>
        </w:rPr>
      </w:pPr>
      <w:r>
        <w:rPr>
          <w:rFonts w:cs="Open Sans" w:ascii="Calibri" w:hAnsi="Calibri" w:asciiTheme="minorHAnsi" w:hAnsiTheme="minorHAnsi"/>
          <w:b/>
          <w:color w:val="0000FF"/>
          <w:sz w:val="28"/>
          <w:szCs w:val="28"/>
        </w:rPr>
        <w:t>Начальник отдела международных связей, СамГИИЯ  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Calibri" w:hAnsi="Calibri" w:cs="Open Sans" w:asciiTheme="minorHAnsi" w:hAnsiTheme="minorHAnsi"/>
          <w:b/>
          <w:b/>
          <w:color w:val="0000FF"/>
          <w:sz w:val="28"/>
          <w:szCs w:val="28"/>
        </w:rPr>
      </w:pPr>
      <w:r>
        <w:rPr>
          <w:rFonts w:cs="Open Sans" w:ascii="Calibri" w:hAnsi="Calibri" w:asciiTheme="minorHAnsi" w:hAnsiTheme="minorHAnsi"/>
          <w:b/>
          <w:color w:val="0000FF"/>
          <w:sz w:val="28"/>
          <w:szCs w:val="28"/>
        </w:rPr>
        <w:t>Тел.: +998662382952;  Моб.: +998979198701</w:t>
      </w:r>
    </w:p>
    <w:p>
      <w:pPr>
        <w:pStyle w:val="NormalWeb"/>
        <w:shd w:val="clear" w:color="auto" w:fill="FFFFFF"/>
        <w:spacing w:beforeAutospacing="0" w:before="0" w:afterAutospacing="0" w:after="200"/>
        <w:rPr>
          <w:rFonts w:ascii="Calibri" w:hAnsi="Calibri" w:cs="Arial" w:asciiTheme="minorHAnsi" w:hAnsiTheme="minorHAnsi"/>
          <w:b/>
          <w:b/>
          <w:color w:val="0000FF"/>
          <w:sz w:val="28"/>
          <w:szCs w:val="28"/>
        </w:rPr>
      </w:pPr>
      <w:r>
        <w:rPr>
          <w:rFonts w:cs="Open Sans" w:ascii="Calibri" w:hAnsi="Calibri" w:asciiTheme="minorHAnsi" w:hAnsiTheme="minorHAnsi"/>
          <w:b/>
          <w:color w:val="0000FF"/>
          <w:sz w:val="28"/>
          <w:szCs w:val="28"/>
        </w:rPr>
        <w:t>Э-майл:</w:t>
      </w:r>
      <w:r>
        <w:rPr>
          <w:rFonts w:ascii="Calibri" w:hAnsi="Calibri" w:asciiTheme="minorHAnsi" w:hAnsiTheme="minorHAnsi"/>
          <w:b/>
          <w:color w:val="0000FF"/>
          <w:sz w:val="28"/>
          <w:szCs w:val="28"/>
          <w:lang w:val="en-US"/>
        </w:rPr>
        <w:t> </w:t>
      </w:r>
      <w:r>
        <w:rPr>
          <w:rFonts w:ascii="Calibri" w:hAnsi="Calibri" w:asciiTheme="minorHAnsi" w:hAnsiTheme="minorHAnsi"/>
          <w:b/>
          <w:color w:val="0000FF"/>
          <w:sz w:val="28"/>
          <w:szCs w:val="28"/>
        </w:rPr>
        <w:t xml:space="preserve"> </w:t>
      </w:r>
      <w:hyperlink r:id="rId2">
        <w:r>
          <w:rPr>
            <w:rStyle w:val="InternetLink"/>
            <w:rFonts w:ascii="Calibri" w:hAnsi="Calibri" w:asciiTheme="minorHAnsi" w:hAnsiTheme="minorHAnsi"/>
            <w:b/>
            <w:sz w:val="28"/>
            <w:szCs w:val="28"/>
          </w:rPr>
          <w:t>ssifl_info@edu.uz</w:t>
        </w:r>
      </w:hyperlink>
      <w:r>
        <w:rPr>
          <w:rFonts w:ascii="Calibri" w:hAnsi="Calibri" w:asciiTheme="minorHAnsi" w:hAnsiTheme="minorHAnsi"/>
          <w:b/>
          <w:color w:val="0000FF"/>
          <w:sz w:val="28"/>
          <w:szCs w:val="28"/>
        </w:rPr>
        <w:t xml:space="preserve">; </w:t>
      </w:r>
      <w:hyperlink r:id="rId3">
        <w:r>
          <w:rPr>
            <w:rStyle w:val="InternetLink"/>
            <w:rFonts w:ascii="Calibri" w:hAnsi="Calibri" w:asciiTheme="minorHAnsi" w:hAnsiTheme="minorHAnsi"/>
            <w:b/>
            <w:sz w:val="28"/>
            <w:szCs w:val="28"/>
            <w:lang w:val="en-US"/>
          </w:rPr>
          <w:t>bakhodir</w:t>
        </w:r>
        <w:r>
          <w:rPr>
            <w:rStyle w:val="InternetLink"/>
            <w:rFonts w:ascii="Calibri" w:hAnsi="Calibri" w:asciiTheme="minorHAnsi" w:hAnsiTheme="minorHAnsi"/>
            <w:b/>
            <w:sz w:val="28"/>
            <w:szCs w:val="28"/>
          </w:rPr>
          <w:t>8701@</w:t>
        </w:r>
        <w:r>
          <w:rPr>
            <w:rStyle w:val="InternetLink"/>
            <w:rFonts w:ascii="Calibri" w:hAnsi="Calibri" w:asciiTheme="minorHAnsi" w:hAnsiTheme="minorHAnsi"/>
            <w:b/>
            <w:sz w:val="28"/>
            <w:szCs w:val="28"/>
            <w:lang w:val="en-US"/>
          </w:rPr>
          <w:t>gmail</w:t>
        </w:r>
        <w:r>
          <w:rPr>
            <w:rStyle w:val="InternetLink"/>
            <w:rFonts w:ascii="Calibri" w:hAnsi="Calibri" w:asciiTheme="minorHAnsi" w:hAnsiTheme="minorHAnsi"/>
            <w:b/>
            <w:sz w:val="28"/>
            <w:szCs w:val="28"/>
          </w:rPr>
          <w:t>.</w:t>
        </w:r>
        <w:r>
          <w:rPr>
            <w:rStyle w:val="InternetLink"/>
            <w:rFonts w:ascii="Calibri" w:hAnsi="Calibri" w:asciiTheme="minorHAnsi" w:hAnsiTheme="minorHAnsi"/>
            <w:b/>
            <w:sz w:val="28"/>
            <w:szCs w:val="28"/>
            <w:lang w:val="en-US"/>
          </w:rPr>
          <w:t>com</w:t>
        </w:r>
      </w:hyperlink>
      <w:r>
        <w:rPr>
          <w:rFonts w:ascii="Calibri" w:hAnsi="Calibri" w:asciiTheme="minorHAnsi" w:hAnsiTheme="minorHAnsi"/>
          <w:b/>
          <w:color w:val="0000FF"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beforeAutospacing="0" w:before="0" w:after="280"/>
        <w:rPr>
          <w:rFonts w:ascii="Calibri" w:hAnsi="Calibri" w:eastAsia="" w:cs="Arial" w:asciiTheme="minorHAnsi" w:eastAsiaTheme="minorEastAsia" w:hAnsiTheme="minorHAnsi"/>
          <w:b/>
          <w:b/>
          <w:bCs/>
          <w:color w:val="0000FF"/>
          <w:sz w:val="28"/>
          <w:szCs w:val="28"/>
          <w:lang w:bidi="fa-IR"/>
        </w:rPr>
      </w:pPr>
      <w:r>
        <w:rPr/>
      </w:r>
    </w:p>
    <w:sectPr>
      <w:type w:val="nextPage"/>
      <w:pgSz w:w="11906" w:h="16838"/>
      <w:pgMar w:left="1134" w:right="991" w:header="0" w:top="70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/>
  <w:themeFontLang w:val="ru-R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Arial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7cfc"/>
    <w:pPr>
      <w:widowControl/>
      <w:bidi w:val="0"/>
      <w:spacing w:lineRule="auto" w:line="276" w:before="0" w:after="200"/>
      <w:jc w:val="left"/>
    </w:pPr>
    <w:rPr>
      <w:rFonts w:ascii="Calibri" w:hAnsi="Calibri" w:eastAsia="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9555fc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555f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55f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555fc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ifl_info@edu.uz" TargetMode="External"/><Relationship Id="rId3" Type="http://schemas.openxmlformats.org/officeDocument/2006/relationships/hyperlink" Target="mailto:bakhodir8701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LibreOffice/6.4.3.2$Linux_X86_64 LibreOffice_project/40$Build-2</Application>
  <Pages>2</Pages>
  <Words>241</Words>
  <Characters>1954</Characters>
  <CharactersWithSpaces>2290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2020-06-17T12:50:00Z</dcterms:created>
  <dc:creator>Admin</dc:creator>
  <dc:description/>
  <dc:language>en-US</dc:language>
  <cp:lastModifiedBy/>
  <dcterms:modified xsi:type="dcterms:W3CDTF">2020-06-23T10:19:35Z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